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3EBC9A" w14:textId="66D0681E" w:rsidR="000F5EA5" w:rsidRDefault="000F5EA5" w:rsidP="000F5EA5">
      <w:pPr>
        <w:pStyle w:val="Heading1"/>
      </w:pPr>
      <w:r>
        <w:t>Create a Subaccount to use SAP Build Services</w:t>
      </w:r>
    </w:p>
    <w:p w14:paraId="64373B8F" w14:textId="77777777" w:rsidR="000F5EA5" w:rsidRPr="000F5EA5" w:rsidRDefault="000F5EA5" w:rsidP="000F5EA5"/>
    <w:p w14:paraId="42074C3D" w14:textId="123A5795" w:rsidR="00277724" w:rsidRDefault="00A7642A">
      <w:r>
        <w:t xml:space="preserve">You can find details </w:t>
      </w:r>
      <w:r w:rsidR="000F5EA5">
        <w:t>about</w:t>
      </w:r>
      <w:r>
        <w:t xml:space="preserve"> the services offered </w:t>
      </w:r>
      <w:proofErr w:type="gramStart"/>
      <w:r>
        <w:t>in</w:t>
      </w:r>
      <w:proofErr w:type="gramEnd"/>
      <w:r>
        <w:t xml:space="preserve"> SAP BTP at discovery-</w:t>
      </w:r>
      <w:proofErr w:type="spellStart"/>
      <w:r>
        <w:t>center.cloud.sap</w:t>
      </w:r>
      <w:proofErr w:type="spellEnd"/>
      <w:r>
        <w:t>.</w:t>
      </w:r>
    </w:p>
    <w:p w14:paraId="26A9DD3D" w14:textId="29FC94ED" w:rsidR="00A7642A" w:rsidRDefault="00A7642A">
      <w:r w:rsidRPr="00A7642A">
        <w:drawing>
          <wp:inline distT="0" distB="0" distL="0" distR="0" wp14:anchorId="7A0B1423" wp14:editId="19C4B265">
            <wp:extent cx="5943600" cy="3568065"/>
            <wp:effectExtent l="0" t="0" r="0" b="0"/>
            <wp:docPr id="1"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ebsite&#10;&#10;Description automatically generated"/>
                    <pic:cNvPicPr/>
                  </pic:nvPicPr>
                  <pic:blipFill>
                    <a:blip r:embed="rId4"/>
                    <a:stretch>
                      <a:fillRect/>
                    </a:stretch>
                  </pic:blipFill>
                  <pic:spPr>
                    <a:xfrm>
                      <a:off x="0" y="0"/>
                      <a:ext cx="5943600" cy="3568065"/>
                    </a:xfrm>
                    <a:prstGeom prst="rect">
                      <a:avLst/>
                    </a:prstGeom>
                  </pic:spPr>
                </pic:pic>
              </a:graphicData>
            </a:graphic>
          </wp:inline>
        </w:drawing>
      </w:r>
    </w:p>
    <w:p w14:paraId="59E9FF78" w14:textId="490BD114" w:rsidR="00A7642A" w:rsidRDefault="00A7642A">
      <w:r>
        <w:t>Click on Services.</w:t>
      </w:r>
    </w:p>
    <w:p w14:paraId="6560C667" w14:textId="1CE7A07C" w:rsidR="00A7642A" w:rsidRDefault="00A7642A">
      <w:r>
        <w:t xml:space="preserve">You can search for SAP Build Apps. You can see on the </w:t>
      </w:r>
      <w:proofErr w:type="gramStart"/>
      <w:r>
        <w:t>tile</w:t>
      </w:r>
      <w:proofErr w:type="gramEnd"/>
      <w:r>
        <w:t xml:space="preserve"> that this service is available on the free tier of BTP.</w:t>
      </w:r>
    </w:p>
    <w:p w14:paraId="63CEDE92" w14:textId="123D7D6E" w:rsidR="00A7642A" w:rsidRDefault="00A7642A"/>
    <w:p w14:paraId="5C019823" w14:textId="3D7CB584" w:rsidR="00A7642A" w:rsidRDefault="00A7642A">
      <w:r w:rsidRPr="00A7642A">
        <w:drawing>
          <wp:inline distT="0" distB="0" distL="0" distR="0" wp14:anchorId="4EC91176" wp14:editId="12AFBCC1">
            <wp:extent cx="2368672" cy="2013053"/>
            <wp:effectExtent l="0" t="0" r="0" b="635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5"/>
                    <a:stretch>
                      <a:fillRect/>
                    </a:stretch>
                  </pic:blipFill>
                  <pic:spPr>
                    <a:xfrm>
                      <a:off x="0" y="0"/>
                      <a:ext cx="2368672" cy="2013053"/>
                    </a:xfrm>
                    <a:prstGeom prst="rect">
                      <a:avLst/>
                    </a:prstGeom>
                  </pic:spPr>
                </pic:pic>
              </a:graphicData>
            </a:graphic>
          </wp:inline>
        </w:drawing>
      </w:r>
    </w:p>
    <w:p w14:paraId="744C70A7" w14:textId="08BE3AE7" w:rsidR="00A7642A" w:rsidRDefault="00A7642A">
      <w:r>
        <w:t xml:space="preserve">On </w:t>
      </w:r>
      <w:r w:rsidR="000F5EA5">
        <w:t xml:space="preserve">the </w:t>
      </w:r>
      <w:r>
        <w:t xml:space="preserve">Pricing tab, you can </w:t>
      </w:r>
      <w:r w:rsidR="000F5EA5">
        <w:t xml:space="preserve">see </w:t>
      </w:r>
      <w:r>
        <w:t>which region hosts the service. You should choose one close to your location.</w:t>
      </w:r>
    </w:p>
    <w:p w14:paraId="6E1D1EDA" w14:textId="2FDB6696" w:rsidR="00A7642A" w:rsidRDefault="00A7642A">
      <w:r w:rsidRPr="00A7642A">
        <w:lastRenderedPageBreak/>
        <w:drawing>
          <wp:inline distT="0" distB="0" distL="0" distR="0" wp14:anchorId="0EFB6602" wp14:editId="3209022D">
            <wp:extent cx="5943600" cy="158623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6"/>
                    <a:stretch>
                      <a:fillRect/>
                    </a:stretch>
                  </pic:blipFill>
                  <pic:spPr>
                    <a:xfrm>
                      <a:off x="0" y="0"/>
                      <a:ext cx="5943600" cy="1586230"/>
                    </a:xfrm>
                    <a:prstGeom prst="rect">
                      <a:avLst/>
                    </a:prstGeom>
                  </pic:spPr>
                </pic:pic>
              </a:graphicData>
            </a:graphic>
          </wp:inline>
        </w:drawing>
      </w:r>
    </w:p>
    <w:p w14:paraId="1154E689" w14:textId="77777777" w:rsidR="00A7642A" w:rsidRDefault="00A7642A"/>
    <w:p w14:paraId="7E8E2CF5" w14:textId="3BC6836E" w:rsidR="00A7642A" w:rsidRDefault="00A7642A">
      <w:r>
        <w:t>BTP is organized into layers. The top layer is your Global account and is used to manage which entitlements you have access to, billing, etc</w:t>
      </w:r>
      <w:r w:rsidR="000F5EA5">
        <w:t xml:space="preserve">. </w:t>
      </w:r>
      <w:proofErr w:type="gramStart"/>
      <w:r w:rsidR="000F5EA5">
        <w:t xml:space="preserve">Work </w:t>
      </w:r>
      <w:r>
        <w:t xml:space="preserve"> is</w:t>
      </w:r>
      <w:proofErr w:type="gramEnd"/>
      <w:r>
        <w:t xml:space="preserve"> done in Subaccounts, so before you can create an app in SAP Build Apps, you have to create a Subaccount that has that service installed.</w:t>
      </w:r>
    </w:p>
    <w:p w14:paraId="37A3B49A" w14:textId="0210D654" w:rsidR="00A7642A" w:rsidRDefault="00A7642A">
      <w:r>
        <w:t xml:space="preserve">In this case, you will create a Subaccount manually. </w:t>
      </w:r>
      <w:r w:rsidR="002D2457">
        <w:t xml:space="preserve">From </w:t>
      </w:r>
      <w:r>
        <w:t>the global level of your BTP account, click the Subaccounts tab then click Create – Subaccount. You can also create Directories so you can organize your subaccounts.</w:t>
      </w:r>
    </w:p>
    <w:p w14:paraId="1A11943B" w14:textId="2F70567A" w:rsidR="00A7642A" w:rsidRDefault="00A7642A"/>
    <w:p w14:paraId="03B26542" w14:textId="1376E482" w:rsidR="00A7642A" w:rsidRDefault="00A7642A">
      <w:r w:rsidRPr="00A7642A">
        <w:drawing>
          <wp:inline distT="0" distB="0" distL="0" distR="0" wp14:anchorId="4849B12D" wp14:editId="6237D86E">
            <wp:extent cx="5943600" cy="2104390"/>
            <wp:effectExtent l="0" t="0" r="0" b="0"/>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7"/>
                    <a:stretch>
                      <a:fillRect/>
                    </a:stretch>
                  </pic:blipFill>
                  <pic:spPr>
                    <a:xfrm>
                      <a:off x="0" y="0"/>
                      <a:ext cx="5943600" cy="2104390"/>
                    </a:xfrm>
                    <a:prstGeom prst="rect">
                      <a:avLst/>
                    </a:prstGeom>
                  </pic:spPr>
                </pic:pic>
              </a:graphicData>
            </a:graphic>
          </wp:inline>
        </w:drawing>
      </w:r>
    </w:p>
    <w:p w14:paraId="5328FBF5" w14:textId="6656D0B3" w:rsidR="00A7642A" w:rsidRDefault="00A7642A"/>
    <w:p w14:paraId="2B91560B" w14:textId="67B5D493" w:rsidR="00A7642A" w:rsidRDefault="00A7642A">
      <w:r>
        <w:t xml:space="preserve">Enter </w:t>
      </w:r>
      <w:proofErr w:type="gramStart"/>
      <w:r>
        <w:t>a Display</w:t>
      </w:r>
      <w:proofErr w:type="gramEnd"/>
      <w:r>
        <w:t xml:space="preserve"> Name, Subdomain and select the region. You can use the same name for the Display name and Subdomain.  Click Create.</w:t>
      </w:r>
    </w:p>
    <w:p w14:paraId="45A8EA30" w14:textId="31785C41" w:rsidR="00A7642A" w:rsidRDefault="00A7642A">
      <w:r w:rsidRPr="00A7642A">
        <w:lastRenderedPageBreak/>
        <w:drawing>
          <wp:inline distT="0" distB="0" distL="0" distR="0" wp14:anchorId="499F6B5A" wp14:editId="03E6347D">
            <wp:extent cx="5842300" cy="4280120"/>
            <wp:effectExtent l="0" t="0" r="6350" b="635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8"/>
                    <a:stretch>
                      <a:fillRect/>
                    </a:stretch>
                  </pic:blipFill>
                  <pic:spPr>
                    <a:xfrm>
                      <a:off x="0" y="0"/>
                      <a:ext cx="5842300" cy="4280120"/>
                    </a:xfrm>
                    <a:prstGeom prst="rect">
                      <a:avLst/>
                    </a:prstGeom>
                  </pic:spPr>
                </pic:pic>
              </a:graphicData>
            </a:graphic>
          </wp:inline>
        </w:drawing>
      </w:r>
    </w:p>
    <w:p w14:paraId="7177EFF8" w14:textId="213DEC70" w:rsidR="00A7642A" w:rsidRDefault="00A7642A"/>
    <w:p w14:paraId="5FA45B87" w14:textId="3D3C13AE" w:rsidR="00A7642A" w:rsidRDefault="00A7642A">
      <w:r>
        <w:t>Once the Subaccount is created, it will appear in the Subaccounts tab. Click to enter it.</w:t>
      </w:r>
    </w:p>
    <w:p w14:paraId="44CBE223" w14:textId="5AFB1627" w:rsidR="00A7642A" w:rsidRDefault="00A7642A">
      <w:r w:rsidRPr="00A7642A">
        <w:drawing>
          <wp:inline distT="0" distB="0" distL="0" distR="0" wp14:anchorId="1834A710" wp14:editId="297415C9">
            <wp:extent cx="5943600" cy="3025140"/>
            <wp:effectExtent l="0" t="0" r="0" b="3810"/>
            <wp:docPr id="6" name="Picture 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email&#10;&#10;Description automatically generated"/>
                    <pic:cNvPicPr/>
                  </pic:nvPicPr>
                  <pic:blipFill>
                    <a:blip r:embed="rId9"/>
                    <a:stretch>
                      <a:fillRect/>
                    </a:stretch>
                  </pic:blipFill>
                  <pic:spPr>
                    <a:xfrm>
                      <a:off x="0" y="0"/>
                      <a:ext cx="5943600" cy="3025140"/>
                    </a:xfrm>
                    <a:prstGeom prst="rect">
                      <a:avLst/>
                    </a:prstGeom>
                  </pic:spPr>
                </pic:pic>
              </a:graphicData>
            </a:graphic>
          </wp:inline>
        </w:drawing>
      </w:r>
    </w:p>
    <w:p w14:paraId="6D8DB481" w14:textId="21B9E831" w:rsidR="002D2457" w:rsidRDefault="002D2457">
      <w:r>
        <w:lastRenderedPageBreak/>
        <w:t>Inside the Subaccount, click Entitlements. This shows the services available in the subaccount. Make sure Cloud Identity Services appears on the list. This is required to access SAP Build Apps.</w:t>
      </w:r>
    </w:p>
    <w:p w14:paraId="740D65C8" w14:textId="2C8A3910" w:rsidR="002D2457" w:rsidRDefault="002D2457">
      <w:r w:rsidRPr="002D2457">
        <w:drawing>
          <wp:inline distT="0" distB="0" distL="0" distR="0" wp14:anchorId="3A369E46" wp14:editId="57171B96">
            <wp:extent cx="5943600" cy="2889885"/>
            <wp:effectExtent l="0" t="0" r="0"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0"/>
                    <a:stretch>
                      <a:fillRect/>
                    </a:stretch>
                  </pic:blipFill>
                  <pic:spPr>
                    <a:xfrm>
                      <a:off x="0" y="0"/>
                      <a:ext cx="5943600" cy="2889885"/>
                    </a:xfrm>
                    <a:prstGeom prst="rect">
                      <a:avLst/>
                    </a:prstGeom>
                  </pic:spPr>
                </pic:pic>
              </a:graphicData>
            </a:graphic>
          </wp:inline>
        </w:drawing>
      </w:r>
    </w:p>
    <w:p w14:paraId="4DBBE00C" w14:textId="3B8EFFE8" w:rsidR="002D2457" w:rsidRDefault="002D2457"/>
    <w:p w14:paraId="77FC2F0F" w14:textId="3D4562B3" w:rsidR="002D2457" w:rsidRDefault="002D2457">
      <w:r>
        <w:t>The next step is to install the SAP Build Apps subscription in the subaccount. Go back to the Global account level using the breadcrumbs at the top of the screen. Click on Booster. Boosters are wizards that manage complex configurations.</w:t>
      </w:r>
    </w:p>
    <w:p w14:paraId="29E83F60" w14:textId="4151BF14" w:rsidR="002D2457" w:rsidRDefault="002D2457">
      <w:r w:rsidRPr="002D2457">
        <w:drawing>
          <wp:inline distT="0" distB="0" distL="0" distR="0" wp14:anchorId="1B11496D" wp14:editId="013AA17C">
            <wp:extent cx="2279767" cy="3549832"/>
            <wp:effectExtent l="0" t="0" r="6350" b="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11"/>
                    <a:stretch>
                      <a:fillRect/>
                    </a:stretch>
                  </pic:blipFill>
                  <pic:spPr>
                    <a:xfrm>
                      <a:off x="0" y="0"/>
                      <a:ext cx="2279767" cy="3549832"/>
                    </a:xfrm>
                    <a:prstGeom prst="rect">
                      <a:avLst/>
                    </a:prstGeom>
                  </pic:spPr>
                </pic:pic>
              </a:graphicData>
            </a:graphic>
          </wp:inline>
        </w:drawing>
      </w:r>
    </w:p>
    <w:p w14:paraId="466C427E" w14:textId="77777777" w:rsidR="002D2457" w:rsidRDefault="002D2457">
      <w:r>
        <w:lastRenderedPageBreak/>
        <w:t>Search for SAP Build and look for the Get started with SAP Build Apps tile.</w:t>
      </w:r>
    </w:p>
    <w:p w14:paraId="39DDFFB0" w14:textId="77777777" w:rsidR="002D2457" w:rsidRDefault="002D2457">
      <w:r w:rsidRPr="002D2457">
        <w:drawing>
          <wp:inline distT="0" distB="0" distL="0" distR="0" wp14:anchorId="2091A06F" wp14:editId="0DC48BD5">
            <wp:extent cx="4252493" cy="2730500"/>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2"/>
                    <a:stretch>
                      <a:fillRect/>
                    </a:stretch>
                  </pic:blipFill>
                  <pic:spPr>
                    <a:xfrm>
                      <a:off x="0" y="0"/>
                      <a:ext cx="4253553" cy="2731181"/>
                    </a:xfrm>
                    <a:prstGeom prst="rect">
                      <a:avLst/>
                    </a:prstGeom>
                  </pic:spPr>
                </pic:pic>
              </a:graphicData>
            </a:graphic>
          </wp:inline>
        </w:drawing>
      </w:r>
    </w:p>
    <w:p w14:paraId="1BABBB96" w14:textId="77777777" w:rsidR="002D2457" w:rsidRDefault="002D2457">
      <w:r>
        <w:t>Click Start.</w:t>
      </w:r>
    </w:p>
    <w:p w14:paraId="08233166" w14:textId="492ADA3D" w:rsidR="002D2457" w:rsidRDefault="002D2457">
      <w:r w:rsidRPr="002D2457">
        <w:drawing>
          <wp:inline distT="0" distB="0" distL="0" distR="0" wp14:anchorId="6787FAAE" wp14:editId="62573F72">
            <wp:extent cx="5943600" cy="312674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3"/>
                    <a:stretch>
                      <a:fillRect/>
                    </a:stretch>
                  </pic:blipFill>
                  <pic:spPr>
                    <a:xfrm>
                      <a:off x="0" y="0"/>
                      <a:ext cx="5943600" cy="3126740"/>
                    </a:xfrm>
                    <a:prstGeom prst="rect">
                      <a:avLst/>
                    </a:prstGeom>
                  </pic:spPr>
                </pic:pic>
              </a:graphicData>
            </a:graphic>
          </wp:inline>
        </w:drawing>
      </w:r>
    </w:p>
    <w:p w14:paraId="0C033B3E" w14:textId="05C8058A" w:rsidR="002D2457" w:rsidRDefault="002D2457">
      <w:r>
        <w:t>In the first step SAP BTP checks the prerequisites. They should turn green.</w:t>
      </w:r>
    </w:p>
    <w:p w14:paraId="6589366E" w14:textId="5BF9F5BF" w:rsidR="002D2457" w:rsidRDefault="002D2457"/>
    <w:p w14:paraId="1F558DC9" w14:textId="5981393A" w:rsidR="002D2457" w:rsidRDefault="002D2457">
      <w:r w:rsidRPr="002D2457">
        <w:lastRenderedPageBreak/>
        <w:drawing>
          <wp:inline distT="0" distB="0" distL="0" distR="0" wp14:anchorId="1CCDDC23" wp14:editId="2082EB15">
            <wp:extent cx="4705592" cy="2324219"/>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4"/>
                    <a:stretch>
                      <a:fillRect/>
                    </a:stretch>
                  </pic:blipFill>
                  <pic:spPr>
                    <a:xfrm>
                      <a:off x="0" y="0"/>
                      <a:ext cx="4705592" cy="2324219"/>
                    </a:xfrm>
                    <a:prstGeom prst="rect">
                      <a:avLst/>
                    </a:prstGeom>
                  </pic:spPr>
                </pic:pic>
              </a:graphicData>
            </a:graphic>
          </wp:inline>
        </w:drawing>
      </w:r>
    </w:p>
    <w:p w14:paraId="4D7D538A" w14:textId="5BFABD6E" w:rsidR="002D2457" w:rsidRDefault="002D2457"/>
    <w:p w14:paraId="3D421F2B" w14:textId="569B441A" w:rsidR="002D2457" w:rsidRDefault="00455844">
      <w:r>
        <w:t>Select the Subaccount, enter an Org and click Next.</w:t>
      </w:r>
    </w:p>
    <w:p w14:paraId="1D9080D9" w14:textId="4BABD1C8" w:rsidR="00455844" w:rsidRDefault="00455844"/>
    <w:p w14:paraId="199BD467" w14:textId="6960490D" w:rsidR="00455844" w:rsidRDefault="00455844">
      <w:r w:rsidRPr="00455844">
        <w:drawing>
          <wp:inline distT="0" distB="0" distL="0" distR="0" wp14:anchorId="64F9359C" wp14:editId="6E2054C0">
            <wp:extent cx="5943600" cy="3529965"/>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5"/>
                    <a:stretch>
                      <a:fillRect/>
                    </a:stretch>
                  </pic:blipFill>
                  <pic:spPr>
                    <a:xfrm>
                      <a:off x="0" y="0"/>
                      <a:ext cx="5943600" cy="3529965"/>
                    </a:xfrm>
                    <a:prstGeom prst="rect">
                      <a:avLst/>
                    </a:prstGeom>
                  </pic:spPr>
                </pic:pic>
              </a:graphicData>
            </a:graphic>
          </wp:inline>
        </w:drawing>
      </w:r>
    </w:p>
    <w:p w14:paraId="2DDF68F1" w14:textId="7257CACC" w:rsidR="00455844" w:rsidRDefault="00455844">
      <w:r>
        <w:t>The booster creates an Administrator and Developer account for the email address you logged into the global account with</w:t>
      </w:r>
      <w:r w:rsidR="000F5EA5">
        <w:t>. Y</w:t>
      </w:r>
      <w:r>
        <w:t xml:space="preserve">ou can add additional emails to create other </w:t>
      </w:r>
      <w:r w:rsidR="000F5EA5">
        <w:t>accounts,</w:t>
      </w:r>
      <w:r>
        <w:t xml:space="preserve"> or you can leave these blank. Click Next.</w:t>
      </w:r>
    </w:p>
    <w:p w14:paraId="63105721" w14:textId="58810211" w:rsidR="00455844" w:rsidRDefault="00455844">
      <w:r w:rsidRPr="00455844">
        <w:lastRenderedPageBreak/>
        <w:drawing>
          <wp:inline distT="0" distB="0" distL="0" distR="0" wp14:anchorId="1A8C419F" wp14:editId="62F12764">
            <wp:extent cx="5943600" cy="2664460"/>
            <wp:effectExtent l="0" t="0" r="0" b="254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6"/>
                    <a:stretch>
                      <a:fillRect/>
                    </a:stretch>
                  </pic:blipFill>
                  <pic:spPr>
                    <a:xfrm>
                      <a:off x="0" y="0"/>
                      <a:ext cx="5943600" cy="2664460"/>
                    </a:xfrm>
                    <a:prstGeom prst="rect">
                      <a:avLst/>
                    </a:prstGeom>
                  </pic:spPr>
                </pic:pic>
              </a:graphicData>
            </a:graphic>
          </wp:inline>
        </w:drawing>
      </w:r>
    </w:p>
    <w:p w14:paraId="1D68070D" w14:textId="77777777" w:rsidR="00455844" w:rsidRDefault="00455844">
      <w:r>
        <w:t>The next screen summarizes the information you entered. If it looks good, click Finish. The Booster will configure the services.</w:t>
      </w:r>
    </w:p>
    <w:p w14:paraId="1BCE150E" w14:textId="77777777" w:rsidR="00455844" w:rsidRDefault="00455844">
      <w:r w:rsidRPr="00455844">
        <w:drawing>
          <wp:inline distT="0" distB="0" distL="0" distR="0" wp14:anchorId="40282FFA" wp14:editId="60C56562">
            <wp:extent cx="4254719" cy="3181514"/>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7"/>
                    <a:stretch>
                      <a:fillRect/>
                    </a:stretch>
                  </pic:blipFill>
                  <pic:spPr>
                    <a:xfrm>
                      <a:off x="0" y="0"/>
                      <a:ext cx="4254719" cy="3181514"/>
                    </a:xfrm>
                    <a:prstGeom prst="rect">
                      <a:avLst/>
                    </a:prstGeom>
                  </pic:spPr>
                </pic:pic>
              </a:graphicData>
            </a:graphic>
          </wp:inline>
        </w:drawing>
      </w:r>
    </w:p>
    <w:p w14:paraId="46A70428" w14:textId="04CEBFF0" w:rsidR="00455844" w:rsidRDefault="00455844"/>
    <w:p w14:paraId="0AA61D7A" w14:textId="390F3DB6" w:rsidR="00455844" w:rsidRDefault="00455844">
      <w:r>
        <w:t>When it finishes, you can click Navigate to Subaccount in the dialog or return to your Global account and click the new Subaccount tile.</w:t>
      </w:r>
    </w:p>
    <w:p w14:paraId="688D519D" w14:textId="77777777" w:rsidR="00455844" w:rsidRDefault="00455844">
      <w:r w:rsidRPr="00455844">
        <w:lastRenderedPageBreak/>
        <w:drawing>
          <wp:inline distT="0" distB="0" distL="0" distR="0" wp14:anchorId="27204713" wp14:editId="4A000A6E">
            <wp:extent cx="5943600" cy="2036445"/>
            <wp:effectExtent l="0" t="0" r="0" b="190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8"/>
                    <a:stretch>
                      <a:fillRect/>
                    </a:stretch>
                  </pic:blipFill>
                  <pic:spPr>
                    <a:xfrm>
                      <a:off x="0" y="0"/>
                      <a:ext cx="5943600" cy="2036445"/>
                    </a:xfrm>
                    <a:prstGeom prst="rect">
                      <a:avLst/>
                    </a:prstGeom>
                  </pic:spPr>
                </pic:pic>
              </a:graphicData>
            </a:graphic>
          </wp:inline>
        </w:drawing>
      </w:r>
    </w:p>
    <w:p w14:paraId="3CD36918" w14:textId="651AFC26" w:rsidR="00455844" w:rsidRDefault="00455844">
      <w:r>
        <w:t>In Security – Role Collections, you will see the authorizations created to allow your user to access SAP Build Apps.</w:t>
      </w:r>
    </w:p>
    <w:p w14:paraId="0C9BB0DE" w14:textId="77777777" w:rsidR="00455844" w:rsidRDefault="00455844"/>
    <w:p w14:paraId="0F53B596" w14:textId="77777777" w:rsidR="00455844" w:rsidRDefault="00455844">
      <w:r w:rsidRPr="00455844">
        <w:drawing>
          <wp:inline distT="0" distB="0" distL="0" distR="0" wp14:anchorId="09B7A758" wp14:editId="14491BE7">
            <wp:extent cx="5943600" cy="280543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9"/>
                    <a:stretch>
                      <a:fillRect/>
                    </a:stretch>
                  </pic:blipFill>
                  <pic:spPr>
                    <a:xfrm>
                      <a:off x="0" y="0"/>
                      <a:ext cx="5943600" cy="2805430"/>
                    </a:xfrm>
                    <a:prstGeom prst="rect">
                      <a:avLst/>
                    </a:prstGeom>
                  </pic:spPr>
                </pic:pic>
              </a:graphicData>
            </a:graphic>
          </wp:inline>
        </w:drawing>
      </w:r>
    </w:p>
    <w:p w14:paraId="126E55D6" w14:textId="77777777" w:rsidR="00455844" w:rsidRDefault="00455844"/>
    <w:p w14:paraId="76BC523D" w14:textId="784757DD" w:rsidR="00455844" w:rsidRDefault="0064610B">
      <w:r>
        <w:t>On the Security – Use</w:t>
      </w:r>
      <w:r w:rsidR="000F5EA5">
        <w:t>r</w:t>
      </w:r>
      <w:r>
        <w:t xml:space="preserve">s page, you can see the Booster created the user you use to access SAP Build Apps. If you select the user that authenticates with the </w:t>
      </w:r>
      <w:r w:rsidR="000F5EA5">
        <w:t>Custom IAS identity service, you can see it has been assigned the role collections it needs.</w:t>
      </w:r>
    </w:p>
    <w:p w14:paraId="5E490656" w14:textId="6402A0AF" w:rsidR="00455844" w:rsidRDefault="00455844">
      <w:r w:rsidRPr="00455844">
        <w:lastRenderedPageBreak/>
        <w:drawing>
          <wp:inline distT="0" distB="0" distL="0" distR="0" wp14:anchorId="12AE57D1" wp14:editId="1147E102">
            <wp:extent cx="5943600" cy="2863850"/>
            <wp:effectExtent l="0" t="0" r="0" b="0"/>
            <wp:docPr id="17" name="Picture 1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email&#10;&#10;Description automatically generated"/>
                    <pic:cNvPicPr/>
                  </pic:nvPicPr>
                  <pic:blipFill>
                    <a:blip r:embed="rId20"/>
                    <a:stretch>
                      <a:fillRect/>
                    </a:stretch>
                  </pic:blipFill>
                  <pic:spPr>
                    <a:xfrm>
                      <a:off x="0" y="0"/>
                      <a:ext cx="5943600" cy="2863850"/>
                    </a:xfrm>
                    <a:prstGeom prst="rect">
                      <a:avLst/>
                    </a:prstGeom>
                  </pic:spPr>
                </pic:pic>
              </a:graphicData>
            </a:graphic>
          </wp:inline>
        </w:drawing>
      </w:r>
    </w:p>
    <w:p w14:paraId="53DB4CE3" w14:textId="1F218F36" w:rsidR="000F5EA5" w:rsidRDefault="000F5EA5"/>
    <w:p w14:paraId="657FCFED" w14:textId="414FDFE0" w:rsidR="000F5EA5" w:rsidRDefault="000F5EA5">
      <w:r>
        <w:t>On the Security – Trust Configuration page you can see that the Custom IAS identify service is set as the default.</w:t>
      </w:r>
    </w:p>
    <w:p w14:paraId="33DEAC66" w14:textId="77777777" w:rsidR="00455844" w:rsidRDefault="00455844"/>
    <w:p w14:paraId="00FBD0D6" w14:textId="77777777" w:rsidR="000F5EA5" w:rsidRDefault="00455844">
      <w:r w:rsidRPr="00455844">
        <w:drawing>
          <wp:inline distT="0" distB="0" distL="0" distR="0" wp14:anchorId="0D5A71F2" wp14:editId="11B917B2">
            <wp:extent cx="5943600" cy="3058795"/>
            <wp:effectExtent l="0" t="0" r="0" b="825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1"/>
                    <a:stretch>
                      <a:fillRect/>
                    </a:stretch>
                  </pic:blipFill>
                  <pic:spPr>
                    <a:xfrm>
                      <a:off x="0" y="0"/>
                      <a:ext cx="5943600" cy="3058795"/>
                    </a:xfrm>
                    <a:prstGeom prst="rect">
                      <a:avLst/>
                    </a:prstGeom>
                  </pic:spPr>
                </pic:pic>
              </a:graphicData>
            </a:graphic>
          </wp:inline>
        </w:drawing>
      </w:r>
    </w:p>
    <w:p w14:paraId="68165EF2" w14:textId="5E014135" w:rsidR="002D2457" w:rsidRDefault="000F5EA5">
      <w:r>
        <w:t>The subaccount is now ready.</w:t>
      </w:r>
    </w:p>
    <w:p w14:paraId="42739ECC" w14:textId="77777777" w:rsidR="00A7642A" w:rsidRDefault="00A7642A"/>
    <w:sectPr w:rsidR="00A764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642A"/>
    <w:rsid w:val="000F5EA5"/>
    <w:rsid w:val="00277724"/>
    <w:rsid w:val="002B08E5"/>
    <w:rsid w:val="002D2457"/>
    <w:rsid w:val="0032021B"/>
    <w:rsid w:val="00455844"/>
    <w:rsid w:val="0064610B"/>
    <w:rsid w:val="006E3B79"/>
    <w:rsid w:val="00866FEC"/>
    <w:rsid w:val="008854D9"/>
    <w:rsid w:val="009332FF"/>
    <w:rsid w:val="009C2F76"/>
    <w:rsid w:val="00A7642A"/>
    <w:rsid w:val="00EE06C3"/>
    <w:rsid w:val="00F65524"/>
    <w:rsid w:val="00FA5E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80D017"/>
  <w15:chartTrackingRefBased/>
  <w15:docId w15:val="{C060619C-3A47-454A-B872-276C38D79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5E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5EA5"/>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Pages>
  <Words>419</Words>
  <Characters>2392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T Hightower</dc:creator>
  <cp:keywords/>
  <dc:description/>
  <cp:lastModifiedBy>Ross T Hightower</cp:lastModifiedBy>
  <cp:revision>2</cp:revision>
  <dcterms:created xsi:type="dcterms:W3CDTF">2023-01-02T17:20:00Z</dcterms:created>
  <dcterms:modified xsi:type="dcterms:W3CDTF">2023-01-02T17:20:00Z</dcterms:modified>
</cp:coreProperties>
</file>